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方正小标宋简体"/>
          <w:sz w:val="32"/>
          <w:szCs w:val="32"/>
        </w:rPr>
      </w:pPr>
      <w:r>
        <w:rPr>
          <w:rFonts w:hint="eastAsia" w:ascii="黑体" w:eastAsia="黑体" w:cs="方正小标宋简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“双一流”建设高校名单</w:t>
      </w:r>
    </w:p>
    <w:p>
      <w:pPr>
        <w:spacing w:line="10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3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“双一流”高校名单以2017年9月21日国家有关部委联合公布为准，其中一流学科建设高校毕业的人才，符合本需求目录专业要求即可，不要求所学专业必须是一流建设学科专业。我市此次人才引进需要的“双一流”本科学历是指这些高校的全日制本科毕业生（不含二级学院）。</w:t>
      </w:r>
    </w:p>
    <w:p>
      <w:pPr>
        <w:spacing w:line="100" w:lineRule="exact"/>
        <w:ind w:firstLine="480" w:firstLineChars="200"/>
        <w:rPr>
          <w:rFonts w:hint="eastAsia" w:ascii="Calibri"/>
          <w:sz w:val="24"/>
        </w:rPr>
      </w:pPr>
    </w:p>
    <w:p>
      <w:pPr>
        <w:spacing w:line="4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大学建设高校42所</w:t>
      </w:r>
    </w:p>
    <w:p>
      <w:pPr>
        <w:spacing w:line="3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A类36所：北京大学、中国人民大学、清华大学、北京航空航天大学、北京理工大学、中国农业大学、北京师范大学、中央民族大学、南开大学、天津大学、大连理工大学、吉林大学、 哈尔滨工业大学、复旦大学、同济大学、上海交通大学、华东师范大学、南京大学、东南大学、浙江大学、中国科学技术大学、厦门大学、山东大学、中国海洋大学、武汉大学、 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3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B类6所：东北大学、郑州大学、湖南大学、云南大学、西北农林科技大学、新疆大学</w:t>
      </w:r>
    </w:p>
    <w:p>
      <w:pPr>
        <w:spacing w:line="100" w:lineRule="exact"/>
        <w:ind w:firstLine="480" w:firstLineChars="200"/>
        <w:rPr>
          <w:rFonts w:hint="eastAsia" w:ascii="Calibri"/>
          <w:sz w:val="24"/>
        </w:rPr>
      </w:pPr>
    </w:p>
    <w:p>
      <w:pPr>
        <w:spacing w:line="4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一流学科建设高校95所</w:t>
      </w:r>
    </w:p>
    <w:p>
      <w:pPr>
        <w:spacing w:line="340" w:lineRule="exact"/>
        <w:ind w:firstLine="480" w:firstLineChars="200"/>
      </w:pPr>
      <w:r>
        <w:rPr>
          <w:rFonts w:hint="eastAsia" w:ascii="宋体" w:hAnsi="宋体" w:cs="宋体"/>
          <w:sz w:val="24"/>
        </w:rPr>
        <w:t>北京交通大学、北京工业大学、北京科技大学、北京化工大学、北京邮电大学、北京林业大学、北京协和医学院、 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92696"/>
    <w:rsid w:val="2118631D"/>
    <w:rsid w:val="2E392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2018-02-12T01:12:00Z</dcterms:created>
  <dc:creator>若水如镜</dc:creator>
  <cp:lastModifiedBy>若水如镜</cp:lastModifiedBy>
  <dcterms:modified xsi:type="dcterms:W3CDTF">2018-02-12T01:18:32Z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